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F54C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 ensino do espanhol no Ensino Médio Técnico Integrado: um estudo inicial sobre a percepção e a relevância do idioma para a comunidade interna</w:t>
      </w:r>
    </w:p>
    <w:p w14:paraId="3F6A5EBE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Beatrice Fernanda Martins Brixner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João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Oliveira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Beatriz Aparecida Alencar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14:paraId="6EC17BDB" w14:textId="258279A8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>Instituto Federal 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Ciência e Tecnologia do Mato Grosso do Sul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Campo Grande</w:t>
      </w:r>
      <w:r w:rsidR="00BD7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BD70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</w:p>
    <w:p w14:paraId="0FB982CA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beatrice.brixner@estudante.ifms.edu.br, joao.oliveira14@estudante.ifms.edu.br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beatriz.alencar@ifms.edu.br</w:t>
      </w:r>
    </w:p>
    <w:p w14:paraId="5ADB272B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Ciências Humanas; Sociais Aplicadas e Linguística e Artes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Tipo de Pesquis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a: Científica</w:t>
      </w:r>
    </w:p>
    <w:p w14:paraId="247A87C5" w14:textId="72298EE3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Língua espanhola, Ensino Médio Técnico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Integrado, </w:t>
      </w:r>
      <w:r w:rsidR="00BD70A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nsino.</w:t>
      </w:r>
    </w:p>
    <w:p w14:paraId="0BB760AB" w14:textId="77777777" w:rsidR="00664021" w:rsidRDefault="0066402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4021">
          <w:headerReference w:type="default" r:id="rId8"/>
          <w:footerReference w:type="default" r:id="rId9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</w:p>
    <w:p w14:paraId="15043A45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99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14:paraId="42DAD546" w14:textId="0CA56878" w:rsidR="00664021" w:rsidRDefault="00BD70A3" w:rsidP="007D2741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espanhol é uma língua bastante importante 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 xml:space="preserve">na América do Sul 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>considerando o quantitativo de países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falantes da língua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>. Em decorrência disto, faz-se necessário o aprendizado do Espanhol no Brasil, visto que os países que fazem fronteira, possuem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 xml:space="preserve"> o espanhol como uma de suas línguas oficiais. 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 xml:space="preserve">Ademais, a importância de tal idioma, se estende para as relações culturais e históricas, que apenas, reforçam, sua notoriedade, como afirma 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>Araújo (2010) “É importante observar que a língua é um organismo hi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>stórico e cultural em constante evolução atribuída por nossas culturas e sociedades transformistas. Ela organiza e determina as possibilidades de percepção do mundo. Dada essa importância faz-se a necessidade conjunta de atuação de todos os envolvidos no p</w:t>
      </w:r>
      <w:r w:rsidR="00D3248F" w:rsidRPr="00BD70A3">
        <w:rPr>
          <w:rFonts w:ascii="Times New Roman" w:eastAsia="Times New Roman" w:hAnsi="Times New Roman" w:cs="Times New Roman"/>
          <w:sz w:val="20"/>
          <w:szCs w:val="20"/>
        </w:rPr>
        <w:t xml:space="preserve">rocesso de estruturação, divulgação, promoção e manutenção do sistema educativo brasileiro para dar o devido respaldo às Leis, em especial, a língua espanhola” (ARAÚJO, 2010 p. 251). 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Apesar da relevância do espanhol no cenário sul-americano, hoje no Brasi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l o aprendizado dessa língua não é de oferta obrigatória no Ensino Médio (lei 13415/2017</w:t>
      </w:r>
      <w:r w:rsidR="00D3248F">
        <w:rPr>
          <w:rFonts w:ascii="Times New Roman" w:eastAsia="Times New Roman" w:hAnsi="Times New Roman" w:cs="Times New Roman"/>
        </w:rPr>
        <w:t>)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 xml:space="preserve"> Inclusive, na atualidade, há diferentes movimentos no Brasil que lutam pela oportunidade de oferta do ensino de língua espanhola no país, como é o caso do “Fica Espanhol”. 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Considerando este cenário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, foi realizada uma pesquisa com os estudantes ingressantes em 2021.1 dos cursos Técnico Integrado do Instituto Federal de Mato Grosso do Su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 xml:space="preserve">l - </w:t>
      </w:r>
      <w:r w:rsidR="00D3248F"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Campo Grande (IFMS/CG) e notou-se que há estudantes interessados pelo idioma. A pesquisa contou com a participação de 61 estudantes dos primeiros semestres dos períodos matutino e vespertino. Tendo em vista as informações prestadas, este trabalh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o busca discutir dados preliminares, já coletados, com os estudantes dos primeiros semestres de 2021.1 que indicaram interesse pela aprendizagem da língua espanhola. Ainda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>,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 xml:space="preserve"> como objetivos do questionário, busca-se entender: como os dados fornecidos pelos en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trevistados pode motivar alguma oferta de contato ao espanhol aos interessados; salientar a importância do idioma em alvo para o público investigado e construir um espaço na instituição para que se possa estudar, discutir, fomentar e/ou suprir, mesmo que p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>arcialmente, a ausência da oferta do espanhol no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 xml:space="preserve"> ensino médio técnico integrado no IFMS/CG.</w:t>
      </w:r>
    </w:p>
    <w:p w14:paraId="6034A7A2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14:paraId="5F0FDD72" w14:textId="7AC3EC1B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Ao notar a ausência do espanhol no Projeto Pedagógico dos cursos técnicos integrados do Instituto Federal de Mato Grosso do Sul desde 2019 surge o anseio em entender, se </w:t>
      </w:r>
      <w:r w:rsidR="00C731D3">
        <w:rPr>
          <w:rFonts w:ascii="Times New Roman" w:eastAsia="Times New Roman" w:hAnsi="Times New Roman" w:cs="Times New Roman"/>
          <w:sz w:val="20"/>
          <w:szCs w:val="20"/>
        </w:rPr>
        <w:t>o interesse dos estudantes pelo espanhol coincidia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 a realidade da grade curricula</w:t>
      </w:r>
      <w:r>
        <w:rPr>
          <w:rFonts w:ascii="Times New Roman" w:eastAsia="Times New Roman" w:hAnsi="Times New Roman" w:cs="Times New Roman"/>
          <w:sz w:val="20"/>
          <w:szCs w:val="20"/>
        </w:rPr>
        <w:t>r. Neste sentido, surge a ideia de realizar uma pesquisa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 pudesse promover algumas ações em prol do idioma. Portanto, realizou-se uma sondagem, a partir de um questionário estruturado que pudesse indicar informações sobre se havia interesse e como pode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 ser proporcionado momentos de contato com a língua. </w:t>
      </w:r>
    </w:p>
    <w:p w14:paraId="7EAF5852" w14:textId="525C0E63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 dados foram obtidos por meio de um questionário </w:t>
      </w:r>
      <w:r>
        <w:rPr>
          <w:rFonts w:ascii="Times New Roman" w:eastAsia="Times New Roman" w:hAnsi="Times New Roman" w:cs="Times New Roman"/>
          <w:sz w:val="20"/>
          <w:szCs w:val="20"/>
        </w:rPr>
        <w:t>aplicado (</w:t>
      </w:r>
      <w:r w:rsidRPr="007D274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google </w:t>
      </w:r>
      <w:proofErr w:type="spellStart"/>
      <w:r w:rsidRPr="007D2741">
        <w:rPr>
          <w:rFonts w:ascii="Times New Roman" w:eastAsia="Times New Roman" w:hAnsi="Times New Roman" w:cs="Times New Roman"/>
          <w:i/>
          <w:iCs/>
          <w:sz w:val="20"/>
          <w:szCs w:val="20"/>
        </w:rPr>
        <w:t>forms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para as turmas ingressantes dos cursos técnicos integrados em 2021/1. Como resultado, obtivemos 61 respostas de um universo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240 estudantes (média). Desses 61 respondentes, verificou-se que a maioria </w:t>
      </w:r>
      <w:r>
        <w:rPr>
          <w:rFonts w:ascii="Times New Roman" w:eastAsia="Times New Roman" w:hAnsi="Times New Roman" w:cs="Times New Roman"/>
          <w:sz w:val="20"/>
          <w:szCs w:val="20"/>
        </w:rPr>
        <w:t>afirmou ter interesse no ensino da língua espanhola.</w:t>
      </w:r>
    </w:p>
    <w:p w14:paraId="27DC2FEF" w14:textId="30A0C415" w:rsidR="00664021" w:rsidRDefault="00C731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32A12AFC" wp14:editId="7999BDAF">
            <wp:simplePos x="0" y="0"/>
            <wp:positionH relativeFrom="page">
              <wp:posOffset>5092065</wp:posOffset>
            </wp:positionH>
            <wp:positionV relativeFrom="margin">
              <wp:posOffset>4166870</wp:posOffset>
            </wp:positionV>
            <wp:extent cx="1094105" cy="820420"/>
            <wp:effectExtent l="0" t="0" r="0" b="0"/>
            <wp:wrapTopAndBottom distT="114300" distB="114300"/>
            <wp:docPr id="10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82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248F">
        <w:rPr>
          <w:rFonts w:ascii="Times New Roman" w:eastAsia="Times New Roman" w:hAnsi="Times New Roman" w:cs="Times New Roman"/>
          <w:b/>
          <w:sz w:val="20"/>
          <w:szCs w:val="20"/>
        </w:rPr>
        <w:t>Figura 1.</w:t>
      </w:r>
      <w:r w:rsidR="00D3248F">
        <w:rPr>
          <w:rFonts w:ascii="Times New Roman" w:eastAsia="Times New Roman" w:hAnsi="Times New Roman" w:cs="Times New Roman"/>
          <w:sz w:val="20"/>
          <w:szCs w:val="20"/>
        </w:rPr>
        <w:t xml:space="preserve"> Indicativo de interesse no Ensino do Espanhol </w:t>
      </w:r>
      <w:r w:rsidR="00D3248F">
        <w:rPr>
          <w:rFonts w:ascii="Times New Roman" w:eastAsia="Times New Roman" w:hAnsi="Times New Roman" w:cs="Times New Roman"/>
          <w:sz w:val="18"/>
          <w:szCs w:val="18"/>
        </w:rPr>
        <w:t xml:space="preserve">Fonte: Próprios </w:t>
      </w:r>
      <w:r>
        <w:rPr>
          <w:rFonts w:ascii="Times New Roman" w:eastAsia="Times New Roman" w:hAnsi="Times New Roman" w:cs="Times New Roman"/>
          <w:sz w:val="18"/>
          <w:szCs w:val="18"/>
        </w:rPr>
        <w:t>Autores (</w:t>
      </w:r>
      <w:r w:rsidR="00D3248F">
        <w:rPr>
          <w:rFonts w:ascii="Times New Roman" w:eastAsia="Times New Roman" w:hAnsi="Times New Roman" w:cs="Times New Roman"/>
          <w:sz w:val="18"/>
          <w:szCs w:val="18"/>
        </w:rPr>
        <w:t>2021)</w:t>
      </w:r>
    </w:p>
    <w:p w14:paraId="4527BE43" w14:textId="77777777" w:rsidR="00664021" w:rsidRDefault="0066402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20BAF366" w14:textId="034A0DE2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Quanto a composição do questionário, indicaremos algumas perguntas realizadas: </w:t>
      </w:r>
    </w:p>
    <w:p w14:paraId="3F18487A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-) Possui interesse em aprender espanhol?</w:t>
      </w:r>
    </w:p>
    <w:p w14:paraId="21A1418B" w14:textId="363F607A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2-) Se sim, quais são os motivos para querer aprender?</w:t>
      </w:r>
    </w:p>
    <w:p w14:paraId="425C4770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3-) Já esteve em contato com o idioma?</w:t>
      </w:r>
    </w:p>
    <w:p w14:paraId="692D7AA3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4-) Quais países falam espanhol? Cite a</w:t>
      </w:r>
      <w:r>
        <w:rPr>
          <w:rFonts w:ascii="Times New Roman" w:eastAsia="Times New Roman" w:hAnsi="Times New Roman" w:cs="Times New Roman"/>
          <w:sz w:val="20"/>
          <w:szCs w:val="20"/>
        </w:rPr>
        <w:t>lguns países:</w:t>
      </w:r>
    </w:p>
    <w:p w14:paraId="10C6AF16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5-) Quantos países na América do Sul você acredita que falam espanhol?</w:t>
      </w:r>
    </w:p>
    <w:p w14:paraId="313799BD" w14:textId="228F247C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6-)</w:t>
      </w:r>
      <w:r w:rsidR="00C731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Você já assistiu alguma série, filme em espanhol ou com personagens latino-americanos?</w:t>
      </w:r>
    </w:p>
    <w:p w14:paraId="3D11AAB9" w14:textId="68776E21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7-)</w:t>
      </w:r>
      <w:r w:rsidR="00C731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Você gostaria de participar de algum projeto que envolvesse a cultura e o idioma espanhol?</w:t>
      </w:r>
    </w:p>
    <w:p w14:paraId="69CF447C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Considerando os dados obtidos com a aplicação do questionário foram propost</w:t>
      </w:r>
      <w:r>
        <w:rPr>
          <w:rFonts w:ascii="Times New Roman" w:eastAsia="Times New Roman" w:hAnsi="Times New Roman" w:cs="Times New Roman"/>
          <w:sz w:val="20"/>
          <w:szCs w:val="20"/>
        </w:rPr>
        <w:t>as algumas reflexões que serão discutidas no próximo tópico.</w:t>
      </w:r>
    </w:p>
    <w:p w14:paraId="4F833B9D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99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14:paraId="7892C575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os 61 respondentes, verificou-se que 52 estudantes (85,2%) manifestaram interesse em aprender o idioma. Quanto à segunda pergunta, entre 30-32 pessoas responderam que seu maior interesse era o estudo, curiosidade e gostar de aprender línguas. </w:t>
      </w:r>
      <w:r>
        <w:rPr>
          <w:rFonts w:ascii="Times New Roman" w:eastAsia="Times New Roman" w:hAnsi="Times New Roman" w:cs="Times New Roman"/>
          <w:sz w:val="20"/>
          <w:szCs w:val="20"/>
        </w:rPr>
        <w:t>Na terceira pergunta, 46 participantes (75,4%) responderam que já tiveram contato com a língua seja por filmes, séries, músicas, com parentes e amigos, em viagens ou estudando.  Na quarta pergunta, a maioria citou entre 2-4 países que utilizavam como uma d</w:t>
      </w:r>
      <w:r>
        <w:rPr>
          <w:rFonts w:ascii="Times New Roman" w:eastAsia="Times New Roman" w:hAnsi="Times New Roman" w:cs="Times New Roman"/>
          <w:sz w:val="20"/>
          <w:szCs w:val="20"/>
        </w:rPr>
        <w:t>as línguas oficiais o Espanhol. Na quinta pergunta, a maioria acredita que mais de 10 países sul americanos falam Espanhol. Na sexta pergunta 51 participantes (82%), responderam já ter visto alguma série, filme em espanhol ou com personagens latino-america</w:t>
      </w:r>
      <w:r>
        <w:rPr>
          <w:rFonts w:ascii="Times New Roman" w:eastAsia="Times New Roman" w:hAnsi="Times New Roman" w:cs="Times New Roman"/>
          <w:sz w:val="20"/>
          <w:szCs w:val="20"/>
        </w:rPr>
        <w:t>nos. Na sétima pergunta, 49 estudantes (80,3%), informaram que gostariam de participar de um projeto que envolvesse a cultura e/ou o idioma Espanhol. Com esses dados foram analisados a relação dos estudantes com o idioma, a valorização, se tinham visão pej</w:t>
      </w:r>
      <w:r>
        <w:rPr>
          <w:rFonts w:ascii="Times New Roman" w:eastAsia="Times New Roman" w:hAnsi="Times New Roman" w:cs="Times New Roman"/>
          <w:sz w:val="20"/>
          <w:szCs w:val="20"/>
        </w:rPr>
        <w:t>orativa ou positiva dos falantes de espanhol, construção de estereótipos e a intenção de aprofundar seu interesse pelo espanhol.</w:t>
      </w:r>
    </w:p>
    <w:p w14:paraId="31AE0806" w14:textId="7E3E3863" w:rsidR="00664021" w:rsidRPr="007D2741" w:rsidRDefault="00D3248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741">
        <w:rPr>
          <w:rFonts w:ascii="Times New Roman" w:eastAsia="Times New Roman" w:hAnsi="Times New Roman" w:cs="Times New Roman"/>
          <w:sz w:val="20"/>
          <w:szCs w:val="20"/>
        </w:rPr>
        <w:t>Com base nos resultados obtidos pelo questionário, entende-se que existe uma vontade de aprender o idioma e que os conhecimentos prévios (estudantes que já possuíam) foram obtidos principalmente pelo contato via internet (filmes, séries e/ou música). A mai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 xml:space="preserve">oria dos participantes apontou ter vontade de aprender o espanhol, embora não esteja participando de nenhuma atividade que proporcione esse contato. 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>Notou-se, também, que os estudantes conhecem personagens, produtos ou costumes d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 xml:space="preserve">os países 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>falantes do espanho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 xml:space="preserve">l, devido ao fato da proximidade geográfica e influência étnica/cultural de outros países com o 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>MS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>. Essa afirmação se sustenta em exemplos fornecidos pelos participantes ao responder o questionário</w:t>
      </w:r>
      <w:r w:rsidRPr="007D274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76A505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14:paraId="6EA59EA9" w14:textId="4CCF1895" w:rsidR="00664021" w:rsidRDefault="00D3248F">
      <w:pP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base nos resultados obtidos pelo questionário, podemos afirmar que o ensino do Espanhol é um assunto de interesse dos estudantes i</w:t>
      </w:r>
      <w:r>
        <w:rPr>
          <w:rFonts w:ascii="Times New Roman" w:eastAsia="Times New Roman" w:hAnsi="Times New Roman" w:cs="Times New Roman"/>
          <w:sz w:val="20"/>
          <w:szCs w:val="20"/>
        </w:rPr>
        <w:t>ngressantes. Embora não se tenha uma oferta regular do espanhol no EMTI, verifica-se que os estudantes gostariam de participar de atividades ou aulas que fomentem o ensino da língua. Neste sentido, o questionário resultou na produção de um projeto de espan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hol que está em fase inicial e será implementado a partir do edital 030/2021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/IFMS. O projeto será uma 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 xml:space="preserve">tentativa de resposta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para 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>a lacuna apresentada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questionário 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 xml:space="preserve">quanto a ausência do ensino de espanhol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 xml:space="preserve"> também pretende realizar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reflex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>ões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importante</w:t>
      </w:r>
      <w:r w:rsidR="007D2741">
        <w:rPr>
          <w:rFonts w:ascii="Times New Roman" w:eastAsia="Times New Roman" w:hAnsi="Times New Roman" w:cs="Times New Roman"/>
          <w:sz w:val="20"/>
          <w:szCs w:val="20"/>
        </w:rPr>
        <w:t>s no que se refere ao ensino de línguas</w:t>
      </w:r>
      <w:r>
        <w:rPr>
          <w:rFonts w:ascii="Times New Roman" w:eastAsia="Times New Roman" w:hAnsi="Times New Roman" w:cs="Times New Roman"/>
          <w:sz w:val="20"/>
          <w:szCs w:val="20"/>
        </w:rPr>
        <w:t>. Além disso, o projeto também se justific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pela importância do idioma no contexto regional. Desse modo, o projeto ofertará um espaço </w:t>
      </w:r>
      <w:r>
        <w:rPr>
          <w:rFonts w:ascii="Times New Roman" w:eastAsia="Times New Roman" w:hAnsi="Times New Roman" w:cs="Times New Roman"/>
          <w:sz w:val="20"/>
          <w:szCs w:val="20"/>
        </w:rPr>
        <w:t>para que o estudante, que ingressou em 2021 na instituição, possa ser introduzido no ensino e na cultura da língua espanhola. Ademais, este projeto bem como o quest</w:t>
      </w:r>
      <w:r>
        <w:rPr>
          <w:rFonts w:ascii="Times New Roman" w:eastAsia="Times New Roman" w:hAnsi="Times New Roman" w:cs="Times New Roman"/>
          <w:sz w:val="20"/>
          <w:szCs w:val="20"/>
        </w:rPr>
        <w:t>ionário prévio propõe-se a analisar questões pertinentes ao ensino, ao interesse e a visão da comunidade interna sobre o espanhol</w:t>
      </w:r>
      <w:r w:rsidR="00B8156E">
        <w:rPr>
          <w:rFonts w:ascii="Times New Roman" w:eastAsia="Times New Roman" w:hAnsi="Times New Roman" w:cs="Times New Roman"/>
          <w:sz w:val="20"/>
          <w:szCs w:val="20"/>
        </w:rPr>
        <w:t xml:space="preserve"> intentando fomentar o ensino dessa língua na instituição.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C49E52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14:paraId="2BFAA368" w14:textId="1909F731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Primeiramente gostaríamos de agradecer ao IFMS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Campo Grande pela oportunidade de</w:t>
      </w:r>
      <w:r w:rsidR="00C731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poder desenvolver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projeto, a todos que ajudaram na produção do trabalho, de modo especial aos estudantes que responderam </w:t>
      </w:r>
      <w:r w:rsidR="00C731D3">
        <w:rPr>
          <w:rFonts w:ascii="Times New Roman" w:eastAsia="Times New Roman" w:hAnsi="Times New Roman" w:cs="Times New Roman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questionário e também a professora orientadora.</w:t>
      </w:r>
    </w:p>
    <w:p w14:paraId="495B8AAC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14:paraId="57E3C3AC" w14:textId="77777777" w:rsidR="00664021" w:rsidRDefault="00D3248F">
      <w:pPr>
        <w:shd w:val="clear" w:color="auto" w:fill="FFFFFF"/>
        <w:spacing w:before="8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ARAUJO,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Marques Agostinho. O ensino de espanhol no Brasil: história de um processo em construção. In: SEPECH Seminário de Pesquisas em Ciências Humanas, 4, 2012, Londrina: UEL, 2012. Disponível em: &lt;http://www.uel.br/eventos/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sepech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arqtxt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/PDF/catyama</w:t>
      </w:r>
      <w:r>
        <w:rPr>
          <w:rFonts w:ascii="Times New Roman" w:eastAsia="Times New Roman" w:hAnsi="Times New Roman" w:cs="Times New Roman"/>
          <w:sz w:val="20"/>
          <w:szCs w:val="20"/>
        </w:rPr>
        <w:t>rques.pdf&gt;. Acesso em: 05. set. 2021</w:t>
      </w:r>
    </w:p>
    <w:p w14:paraId="57D6797F" w14:textId="77777777" w:rsidR="00664021" w:rsidRDefault="00664021">
      <w:pPr>
        <w:shd w:val="clear" w:color="auto" w:fill="FFFFFF"/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FD913" w14:textId="77777777" w:rsidR="00664021" w:rsidRDefault="00D3248F">
      <w:pPr>
        <w:shd w:val="clear" w:color="auto" w:fill="FFFFFF"/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BRASIL, Lei nº 13. 415, de 16 de fevereiro de 2017. Presidência da República, Casa Civil. Brasília: 16/02/2017. Disponível em: &lt;http://www.planalto.gov.br/ccivil_03/_Ato2015-2018/2017/Lei/L13415.htm#art22&gt;. Acesso em 1</w:t>
      </w:r>
      <w:r>
        <w:rPr>
          <w:rFonts w:ascii="Times New Roman" w:eastAsia="Times New Roman" w:hAnsi="Times New Roman" w:cs="Times New Roman"/>
          <w:sz w:val="20"/>
          <w:szCs w:val="20"/>
        </w:rPr>
        <w:t>0 mar.2021</w:t>
      </w:r>
    </w:p>
    <w:p w14:paraId="473782DF" w14:textId="77777777" w:rsidR="00664021" w:rsidRDefault="00D3248F">
      <w:pPr>
        <w:shd w:val="clear" w:color="auto" w:fill="FFFFFF"/>
        <w:spacing w:before="8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IFMS. Projeto Pedagógico de Curso-Técnico em Mecânica. Campo Grande – MS, 2019.Disponível em: &lt;</w:t>
      </w:r>
      <w:hyperlink r:id="rId11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projeto-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pedagogico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-do-curso-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tecnico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-em-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mecanica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-campo-</w:t>
        </w:r>
      </w:hyperlink>
      <w:hyperlink r:id="rId12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grande.pdf (ifms.edu.br)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&gt;. Acesso em:04. set. 2021.</w:t>
      </w:r>
    </w:p>
    <w:p w14:paraId="37A47E1A" w14:textId="77777777" w:rsidR="00664021" w:rsidRDefault="00664021">
      <w:pPr>
        <w:shd w:val="clear" w:color="auto" w:fill="FFFFFF"/>
        <w:spacing w:before="8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868429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Teaching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Spanish in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Integr</w:t>
      </w:r>
      <w:r>
        <w:rPr>
          <w:rFonts w:ascii="Times New Roman" w:eastAsia="Times New Roman" w:hAnsi="Times New Roman" w:cs="Times New Roman"/>
          <w:b/>
          <w:color w:val="000000"/>
        </w:rPr>
        <w:t>ated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Technical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initial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perception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expression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internal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community</w:t>
      </w:r>
      <w:proofErr w:type="spellEnd"/>
    </w:p>
    <w:p w14:paraId="0F88F522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Currently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Spanish-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speaking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countries in South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America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greater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anguage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Because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sought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conduct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survey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indices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interested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learning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Spanish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entering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integrated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technical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courses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After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collecting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data, it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found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interest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existed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most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respondents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based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sought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provide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contact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430E3D5" w14:textId="77777777" w:rsidR="00664021" w:rsidRDefault="00D32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Spanish, Learning, High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664021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A0C0" w14:textId="77777777" w:rsidR="00D3248F" w:rsidRDefault="00D3248F">
      <w:pPr>
        <w:spacing w:line="240" w:lineRule="auto"/>
        <w:ind w:left="0" w:hanging="2"/>
      </w:pPr>
      <w:r>
        <w:separator/>
      </w:r>
    </w:p>
  </w:endnote>
  <w:endnote w:type="continuationSeparator" w:id="0">
    <w:p w14:paraId="0E6BCA09" w14:textId="77777777" w:rsidR="00D3248F" w:rsidRDefault="00D324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F54F" w14:textId="77777777" w:rsidR="00664021" w:rsidRDefault="00D324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CDD985" wp14:editId="1C1EAC5E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4066" w14:textId="77777777" w:rsidR="00D3248F" w:rsidRDefault="00D3248F">
      <w:pPr>
        <w:spacing w:line="240" w:lineRule="auto"/>
        <w:ind w:left="0" w:hanging="2"/>
      </w:pPr>
      <w:r>
        <w:separator/>
      </w:r>
    </w:p>
  </w:footnote>
  <w:footnote w:type="continuationSeparator" w:id="0">
    <w:p w14:paraId="7F6FB38C" w14:textId="77777777" w:rsidR="00D3248F" w:rsidRDefault="00D324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2526" w14:textId="77777777" w:rsidR="00664021" w:rsidRDefault="006640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E4F203B" w14:textId="77777777" w:rsidR="00664021" w:rsidRDefault="00D324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772955" wp14:editId="63798AC7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BE2"/>
    <w:multiLevelType w:val="multilevel"/>
    <w:tmpl w:val="F6B2C1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21"/>
    <w:rsid w:val="00664021"/>
    <w:rsid w:val="007D2741"/>
    <w:rsid w:val="00B8156E"/>
    <w:rsid w:val="00BD70A3"/>
    <w:rsid w:val="00C731D3"/>
    <w:rsid w:val="00D14058"/>
    <w:rsid w:val="00D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7115"/>
  <w15:docId w15:val="{540AD6D6-B2E2-4C75-9C57-A291102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fms.edu.br/centrais-de-conteudo/documentos-institucionais/projetos-pedagogicos/projetos-pedagogicos-dos-cursos-tecnicos/projeto-pedagogico-do-curso-tecnico-em-mecanica-campo-gran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ms.edu.br/centrais-de-conteudo/documentos-institucionais/projetos-pedagogicos/projetos-pedagogicos-dos-cursos-tecnicos/projeto-pedagogico-do-curso-tecnico-em-mecanica-campo-gran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ms.edu.br/centrais-de-conteudo/documentos-institucionais/projetos-pedagogicos/projetos-pedagogicos-dos-cursos-tecnicos/projeto-pedagogico-do-curso-tecnico-em-mecanica-campo-gran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rYQ4TW4a7Ke0dcA1syiB6jA0A==">AMUW2mU4u9jC2AHujz90r4iLJ/E7lH+EIW7ff4G/fN7ER+dkRVDZfGZBGelSI+8AgoloRcDjezR8tKsQtuzwtFPtblUtEXoTTFkx3DKnqqEzPolZd7NYS4bO1y37owrjHlRljPCPDbmPpIc3py6iyRrAzqILacLKaZODQx2VfyIb9ET6slaspMKS/xHQ2GD9xCJsfuNM2lKVewxXq8VwRAZaYNxUeVozMLZLpQCaHhvXGIBdco1zWTYJTVgIQ2dbamtvzzo89UtF7OaDBOp6aOjSaWa2HlToesv6hPowUqbX9Cv+BVf+Ex/3htPVeuyEK5rGzaVPbDtEc/VT+HHz9NKM9nXBCkscEoFupqHYXDGmagwrLR/AzDa1NSxzjGXRRmWYD3rqPgcdT0tYZcH8PdTv9lamR/ltx4yQsVxQcDOKAhtgJ8IT74kf2qZK2cu/ktksxQRgNx/e6jiHovyfiCYN2So18aipxY1K8/RVhnOsqDn0UHmDjwlIkL//VACXAmOf/tTCoPR+DMZdwGJQzDtzsJbQqoGOlt8ej9WwzLGpMMScJRNsbK1B7ZscmfPDqJS4Eo4z9FKtdCNwq20yotkjDMmzVTspJgrCWt/IABIKruvU8Uh/f5+451kgztpgNswe/hrLD95Cj849JC1hYlof2Z9BzwY6t1f9trMdd44Uz461MO/GnXfd3iAzlZcmm051iJFJub5L0pvjF0nm/ohiLe5AXrpYbxOXY1oMg1QufJEnsE1F78Plvkb8woLUjOwtchwZzSdfptk92rmFqtIMupuKplXwpheYi8L6gnGPgAXpJv05A+OH6wNJu+IZJTJnRFYj44tbK4rLF0Bho7k1Lx6HOBQYs8wVVw3R3Mliapbx1/PwOcD36fdC3GNvx0B8gp2SLm6apVPn2KIjBjUSJ1W2NTLcdS/hYV7Fzctbf461yApPx/xXm0nOA/2QW+bLIWm0Mhv7VruvL+8QDh+jT4gGrMPiL7B+OMMXbkvvez87fkixk9fctypWhFGwOrrcR/S7Q0kJKTZ1D9pKyixTpXHMxDkzi0XW/ARSy19gCWKBKGfpSHaDAmOODr91kTRj/M7o7nOb5J5XtCQNB4Kw9pm0xNjugonv+urBnctmocQ067+yqNaLNl+A+79dxR5pczg1eJ+HzH9FIa0/9h+IitvZ2XjN+Txurf1K0SxU2qxWyO66ecQa+8nB16xrVbkS5ZBr8jpmCOBHIAWjO2+RQej+oerUzGmKEd1TxbO8+ZyVzy1ZE967036psmQOZELtrM+4DAhnQyVfnIvTYObxKwsY3jycIksoowZXgUxw3XLWLsbv5m2pxi9mfiWEjRUu4oTxtpAM+TZqIXyRUK05Dbj6IsMSNnUSiMmuXWzL/ZvlMM64a9ZzOLj/Xy91/nmqH4caNOgJVbz5yNhI+NyWTdUAxseN51WbCDNDY4O6qgclVPnk3IUxK29oMMlkGUZRRg9j8GTLsKb2vFQ6CTcKSTBI76lfHLaEIYRC9NUBRCbk0rVOlI+gvOZZ6mHLE1aboYXG1ic8eukj6EBKLacnL9dANNSjimw1OPAn16eWtNRiIZuOEjPVsVZ8ta8GlaMOiUdQIcxGo+5co7dqH7KMipFg0zQsYk8pzipwfJHZmclXBIKKWnNZANwTjcQSxaBsjCKfy22BtIVq2tzySmENfUXMSTrCorW2v1PbA2cv5IZDnvLSjhcjx7wjb7f5VfagH2u16Zw8Ld6wJ6ZuHdKSOYRwxWUbigNkuoFzXHz/nop8vS2zScUbaY+ZuNeIqwzMYYUiiFFpoiHJqvFaLL84tNROITUlTAceRdV/maFNK8FAwg7qjR06KR5L+0tsQ1jU6rB8t7WZfPcO+5imoZIRSsTa3muWMqcVw3ZmcZA+XUNWoVpx22j2Y+6TQB0ySbw2OyKfkYT8I+Ssxl/8S5hImJq+hl37WYqMhxILEyemSpx/In+FWcij2b4B6A9R3E7pSMhjDUucyXTpynWUh86yy+fiX9wKGRkC06PHavp1IEc0tTfIkiVINTQcO+GlaC3zUdtnvmUv4CSg1EoyB6dm2IJJPFR2WVLf/JMwSWTU7BfVzAaT9q5d64aFsvGzfdlpvhubkjSUS0/xpbgZnX/WDjs67qraJ54ATz3gb/iSfK/ToyFvEYvuNO0a14Xk30GiMxuovJdTEgV7b/m0TgXPRYxsmb5qPz4U76fnZEVh1wR/Vy7D3yXLc8U1ypc9UcmnhZTQXnXJLcMowXKl2QWVsJbGD3eWMLXcOSqTNj90EJ210FEYCTlUO3dr4VyfOFx2VGRiSi9ZfCF7sWtvjGelYEugolwVMUAPZncKkLDfjI0g0lw7wibhVbRz7/lJgz5hPq0okDtsafjM3JDXIIPmSG1hpxM2lpqGhdAeKChqHIEdvSA6T/nTvTgomZOm/TLPwcXQh/aSK4uzkGZMpjzoXx37XtbRzfpo+PSGTppdsgeuNJ8Au5oMNezCTEggVhR8DqobyMzSFDX/re3QLIa8Hmpg4gi5A39n3LIXc8ekQJ3nesUMasIy9SfhGyFYRUsOI2FiPE0Vhe803mxKmdbksWkuia4CYO4peR3j3qzPSd3TnSNYvJ2Pj0xGXwir+U940c369Rj7BOQhTT9d4xsq/trOp2TGVe4debL3QSXoyFaNGLOaEkED1T1pGCyFHWg4KH9FFe1bqTzCwInYYE4db9qOAyLWZSgzeBmvWdapnyoD5H9RpKB2xAvzn8MtlBRpzQYJf95zi2uzHE8EUr2cgLB//Uxs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Beatriz Alencar</cp:lastModifiedBy>
  <cp:revision>5</cp:revision>
  <dcterms:created xsi:type="dcterms:W3CDTF">2021-09-11T19:51:00Z</dcterms:created>
  <dcterms:modified xsi:type="dcterms:W3CDTF">2021-09-11T20:08:00Z</dcterms:modified>
</cp:coreProperties>
</file>